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D" w:rsidRDefault="000B76DD" w:rsidP="000B7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</w:t>
      </w:r>
    </w:p>
    <w:p w:rsidR="000B76DD" w:rsidRPr="00244740" w:rsidRDefault="000B76DD" w:rsidP="000B7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244740">
        <w:rPr>
          <w:b/>
          <w:sz w:val="28"/>
          <w:szCs w:val="28"/>
        </w:rPr>
        <w:t>ффективност</w:t>
      </w:r>
      <w:r>
        <w:rPr>
          <w:b/>
          <w:sz w:val="28"/>
          <w:szCs w:val="28"/>
        </w:rPr>
        <w:t>и</w:t>
      </w:r>
      <w:r w:rsidRPr="00244740">
        <w:rPr>
          <w:b/>
          <w:sz w:val="28"/>
          <w:szCs w:val="28"/>
        </w:rPr>
        <w:t xml:space="preserve"> деятельности субъектов профилактики </w:t>
      </w:r>
      <w:bookmarkStart w:id="0" w:name="_GoBack"/>
      <w:r w:rsidRPr="00244740">
        <w:rPr>
          <w:b/>
          <w:sz w:val="28"/>
          <w:szCs w:val="28"/>
        </w:rPr>
        <w:t>по предупреждению  семейно-бытового насилия</w:t>
      </w:r>
      <w:bookmarkEnd w:id="0"/>
    </w:p>
    <w:p w:rsidR="000B76DD" w:rsidRDefault="000B76DD" w:rsidP="000B76DD">
      <w:pPr>
        <w:jc w:val="both"/>
        <w:rPr>
          <w:sz w:val="28"/>
          <w:szCs w:val="28"/>
        </w:rPr>
      </w:pPr>
    </w:p>
    <w:p w:rsidR="000B76DD" w:rsidRPr="008247B2" w:rsidRDefault="000B76DD" w:rsidP="000B76DD">
      <w:pPr>
        <w:ind w:firstLine="709"/>
        <w:jc w:val="both"/>
      </w:pPr>
      <w:r w:rsidRPr="008247B2">
        <w:t>Проанализировав лиц, привлеченных к административной ответственности, уголовной ответственности за совершения правонарушений и преступлений в сфере семейно-бытовых отношений, установлено, что большую часть составляют лица, злоупотребляющие спиртными напитками, не работающие, состоящие на учетах в органах профилактики:</w:t>
      </w:r>
    </w:p>
    <w:p w:rsidR="000B76DD" w:rsidRPr="008247B2" w:rsidRDefault="000B76DD" w:rsidP="000B76DD">
      <w:pPr>
        <w:ind w:firstLine="709"/>
        <w:jc w:val="both"/>
      </w:pPr>
      <w:r w:rsidRPr="008247B2">
        <w:t>- лица, злоупотребляющие спиртными напитками – 70%,</w:t>
      </w:r>
    </w:p>
    <w:p w:rsidR="000B76DD" w:rsidRPr="008247B2" w:rsidRDefault="000B76DD" w:rsidP="000B76DD">
      <w:pPr>
        <w:ind w:firstLine="709"/>
        <w:jc w:val="both"/>
      </w:pPr>
      <w:r w:rsidRPr="008247B2">
        <w:t>- не работающие – 80%,</w:t>
      </w:r>
    </w:p>
    <w:p w:rsidR="000B76DD" w:rsidRPr="008247B2" w:rsidRDefault="000B76DD" w:rsidP="000B76DD">
      <w:pPr>
        <w:ind w:firstLine="709"/>
        <w:jc w:val="both"/>
      </w:pPr>
      <w:r w:rsidRPr="008247B2">
        <w:t>- состоящие на учете в органах профилактики – 40%.</w:t>
      </w:r>
    </w:p>
    <w:p w:rsidR="000B76DD" w:rsidRPr="008247B2" w:rsidRDefault="000B76DD" w:rsidP="000B76DD">
      <w:pPr>
        <w:ind w:firstLine="709"/>
        <w:jc w:val="both"/>
      </w:pPr>
      <w:r w:rsidRPr="008247B2">
        <w:t>Учитывая данное обстоятельство, прокуратурой района планируются проверки соблюдения Федерального закона от 24.06.1999 № 120-ФЗ «Об основах системы профилактики безнадзорности и правонарушений несовершеннолетних» в субъектах профилактики на каждое полугодие.</w:t>
      </w:r>
    </w:p>
    <w:p w:rsidR="000B76DD" w:rsidRPr="008247B2" w:rsidRDefault="000B76DD" w:rsidP="000B76DD">
      <w:pPr>
        <w:ind w:firstLine="709"/>
        <w:jc w:val="both"/>
        <w:rPr>
          <w:b/>
        </w:rPr>
      </w:pPr>
      <w:r w:rsidRPr="008247B2">
        <w:t>Прокуратурой района осуществляется постоянный мониторинг вопросов исполнения законодательства, направленного на профилактику правонарушений и предупреждение преступных проявлений, законодательства об обороте алкогольной продукции. Налажено необходимое взаимодействие и обмен информацией с органами местного самоуправления, правоохранительными, контролирующими органами.</w:t>
      </w:r>
    </w:p>
    <w:p w:rsidR="000B76DD" w:rsidRPr="008247B2" w:rsidRDefault="000B76DD" w:rsidP="000B76DD">
      <w:pPr>
        <w:ind w:firstLine="709"/>
        <w:jc w:val="both"/>
      </w:pPr>
      <w:r w:rsidRPr="008247B2">
        <w:t xml:space="preserve">За период 2014, 2015 </w:t>
      </w:r>
      <w:proofErr w:type="spellStart"/>
      <w:r w:rsidRPr="008247B2">
        <w:t>г.г</w:t>
      </w:r>
      <w:proofErr w:type="spellEnd"/>
      <w:r w:rsidRPr="008247B2">
        <w:t xml:space="preserve">. прокуратурой района неоднократно организовывались «горячие линии» по вопросам профилактики правонарушений в бытовой сфере и защиты прав граждан на благоприятные условия проживания, проводятся лекции и беседы с родителями и учениками в образовательных организациях. </w:t>
      </w:r>
    </w:p>
    <w:p w:rsidR="000B76DD" w:rsidRPr="008247B2" w:rsidRDefault="000B76DD" w:rsidP="000B76DD">
      <w:pPr>
        <w:ind w:firstLine="709"/>
        <w:jc w:val="both"/>
      </w:pPr>
      <w:r w:rsidRPr="008247B2">
        <w:t>Работа прокуратуры по предупреждению нарушений в сфере семейно-бытового насилия неоднократно освещалась в районной газете «Красная Вишера», на сайте прокуратуры Пермского края. Организован прием прокурором района несовершеннолетних и их родителей, состоящих на учете в ПДН.</w:t>
      </w:r>
    </w:p>
    <w:p w:rsidR="000B76DD" w:rsidRPr="008247B2" w:rsidRDefault="000B76DD" w:rsidP="000B76DD">
      <w:pPr>
        <w:ind w:firstLine="709"/>
        <w:jc w:val="both"/>
      </w:pPr>
      <w:r w:rsidRPr="008247B2">
        <w:t xml:space="preserve">При проведении проверки соблюдения Федерального закона от 24.06.1999 № 120-ФЗ «Об основах системы профилактики безнадзорности и правонарушений несовершеннолетних» при ведении паспортов на административные участки, находящихся у участковых уполномоченных ОУУП и ПДН ОМВД России по </w:t>
      </w:r>
      <w:proofErr w:type="spellStart"/>
      <w:r w:rsidRPr="008247B2">
        <w:t>Красновишерскому</w:t>
      </w:r>
      <w:proofErr w:type="spellEnd"/>
      <w:r w:rsidRPr="008247B2">
        <w:t xml:space="preserve"> району, выявлены многочисленные нарушения.</w:t>
      </w:r>
    </w:p>
    <w:p w:rsidR="000B76DD" w:rsidRPr="008247B2" w:rsidRDefault="000B76DD" w:rsidP="000B76DD">
      <w:pPr>
        <w:ind w:firstLine="709"/>
        <w:jc w:val="both"/>
      </w:pPr>
      <w:r w:rsidRPr="008247B2">
        <w:t>На момент проверки в паспортах на административные участки не осуществляется надлежащий учет несовершеннолетних, состоящих на учете ПДН.</w:t>
      </w:r>
    </w:p>
    <w:p w:rsidR="000B76DD" w:rsidRPr="008247B2" w:rsidRDefault="000B76DD" w:rsidP="000B76DD">
      <w:pPr>
        <w:ind w:firstLine="709"/>
        <w:jc w:val="both"/>
      </w:pPr>
      <w:r w:rsidRPr="008247B2">
        <w:t xml:space="preserve">При проведении проверки </w:t>
      </w:r>
      <w:r>
        <w:t xml:space="preserve">выявлено, что </w:t>
      </w:r>
      <w:r w:rsidRPr="008247B2">
        <w:t>участковые уполномоченные полиции</w:t>
      </w:r>
      <w:r>
        <w:t xml:space="preserve"> </w:t>
      </w:r>
      <w:r w:rsidRPr="008247B2">
        <w:t xml:space="preserve">не владеют информацией о проверяемом несовершеннолетнем, в </w:t>
      </w:r>
      <w:proofErr w:type="gramStart"/>
      <w:r w:rsidRPr="008247B2">
        <w:t>связи</w:t>
      </w:r>
      <w:proofErr w:type="gramEnd"/>
      <w:r w:rsidRPr="008247B2">
        <w:t xml:space="preserve"> с чем профилактические беседы носят формальный характер.</w:t>
      </w:r>
    </w:p>
    <w:p w:rsidR="000B76DD" w:rsidRPr="008247B2" w:rsidRDefault="000B76DD" w:rsidP="000B76DD">
      <w:pPr>
        <w:ind w:firstLine="708"/>
        <w:jc w:val="both"/>
      </w:pPr>
      <w:r w:rsidRPr="008247B2">
        <w:t>Анализ работы с лицами, допускающими правонарушения в сфере семейно-бытовых отношений и представляющих опасность для окружающих, в том числе несовершеннолетних показывает, что во всех паспортах на административные участки сведения о таковых отсутствуют.</w:t>
      </w:r>
    </w:p>
    <w:p w:rsidR="000B76DD" w:rsidRPr="008247B2" w:rsidRDefault="000B76DD" w:rsidP="000B76DD">
      <w:pPr>
        <w:ind w:firstLine="708"/>
        <w:jc w:val="both"/>
      </w:pPr>
      <w:r w:rsidRPr="008247B2">
        <w:t xml:space="preserve">По результатам проверки в адрес начальника ОМВД России по </w:t>
      </w:r>
      <w:proofErr w:type="spellStart"/>
      <w:r w:rsidRPr="008247B2">
        <w:t>Красновишерскому</w:t>
      </w:r>
      <w:proofErr w:type="spellEnd"/>
      <w:r w:rsidRPr="008247B2">
        <w:t xml:space="preserve"> району внесено представление об устранении выявленных нарушений. Представление удовлетворено, 3 лица привлечено к дисциплинарной ответственности.</w:t>
      </w:r>
    </w:p>
    <w:p w:rsidR="000B76DD" w:rsidRPr="008247B2" w:rsidRDefault="000B76DD" w:rsidP="000B76DD">
      <w:pPr>
        <w:autoSpaceDE w:val="0"/>
        <w:autoSpaceDN w:val="0"/>
        <w:adjustRightInd w:val="0"/>
        <w:ind w:firstLine="709"/>
        <w:jc w:val="both"/>
      </w:pPr>
      <w:r w:rsidRPr="008247B2">
        <w:t xml:space="preserve">Проверка учетно-профилактических дел и учетно-профилактических карточек показала, что имеют случаи формального подхода инспекторов ПДН ОМВД России по </w:t>
      </w:r>
      <w:proofErr w:type="spellStart"/>
      <w:r w:rsidRPr="008247B2">
        <w:t>Красновишерскому</w:t>
      </w:r>
      <w:proofErr w:type="spellEnd"/>
      <w:r w:rsidRPr="008247B2">
        <w:t xml:space="preserve"> району к проведению индивидуально-профилактической работы с несовершеннолетними, состоящими на учете ПДН ОМВД России по </w:t>
      </w:r>
      <w:proofErr w:type="spellStart"/>
      <w:r w:rsidRPr="008247B2">
        <w:t>Красновишерскому</w:t>
      </w:r>
      <w:proofErr w:type="spellEnd"/>
      <w:r w:rsidRPr="008247B2">
        <w:t xml:space="preserve"> району.</w:t>
      </w:r>
    </w:p>
    <w:p w:rsidR="000B76DD" w:rsidRPr="008247B2" w:rsidRDefault="000B76DD" w:rsidP="000B76DD">
      <w:pPr>
        <w:autoSpaceDE w:val="0"/>
        <w:autoSpaceDN w:val="0"/>
        <w:adjustRightInd w:val="0"/>
        <w:ind w:firstLine="709"/>
        <w:jc w:val="both"/>
      </w:pPr>
      <w:r w:rsidRPr="008247B2">
        <w:t>В нарушение требований Федерального закона от 24.06.1999 № 120-ФЗ в учетно-профилактических карточках отсутствуют документы, подтверждающие проведение индивидуально-профилактической работы с несовершеннолетними, в ряде случаев не проводятся обследования жилищно-бытовых условий проживания подростков, характеризующий материал из образовательных организаций не запрашивается, узкие специалисты для работы с детьми не привлекаются.</w:t>
      </w:r>
    </w:p>
    <w:p w:rsidR="000B76DD" w:rsidRPr="008247B2" w:rsidRDefault="000B76DD" w:rsidP="000B76DD">
      <w:pPr>
        <w:autoSpaceDE w:val="0"/>
        <w:autoSpaceDN w:val="0"/>
        <w:adjustRightInd w:val="0"/>
        <w:ind w:firstLine="709"/>
        <w:jc w:val="both"/>
      </w:pPr>
      <w:r w:rsidRPr="008247B2">
        <w:t xml:space="preserve">Выявлен факт </w:t>
      </w:r>
      <w:proofErr w:type="spellStart"/>
      <w:r w:rsidRPr="008247B2">
        <w:t>непостановки</w:t>
      </w:r>
      <w:proofErr w:type="spellEnd"/>
      <w:r w:rsidRPr="008247B2">
        <w:t xml:space="preserve"> 4 несовершеннолетних на профилактический учет.</w:t>
      </w:r>
    </w:p>
    <w:p w:rsidR="004012B9" w:rsidRPr="000B76DD" w:rsidRDefault="004012B9" w:rsidP="000B76DD"/>
    <w:sectPr w:rsidR="004012B9" w:rsidRPr="000B76DD" w:rsidSect="001645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DD"/>
    <w:rsid w:val="0001065C"/>
    <w:rsid w:val="0003637B"/>
    <w:rsid w:val="00037B11"/>
    <w:rsid w:val="0005106F"/>
    <w:rsid w:val="000547F3"/>
    <w:rsid w:val="000A2573"/>
    <w:rsid w:val="000B76DD"/>
    <w:rsid w:val="000C57D8"/>
    <w:rsid w:val="000D2179"/>
    <w:rsid w:val="000F349B"/>
    <w:rsid w:val="000F675E"/>
    <w:rsid w:val="0012537A"/>
    <w:rsid w:val="0013022F"/>
    <w:rsid w:val="00135C17"/>
    <w:rsid w:val="00137043"/>
    <w:rsid w:val="0014184D"/>
    <w:rsid w:val="001439E4"/>
    <w:rsid w:val="001606CA"/>
    <w:rsid w:val="001635CF"/>
    <w:rsid w:val="00164597"/>
    <w:rsid w:val="00181833"/>
    <w:rsid w:val="001879CB"/>
    <w:rsid w:val="001B7FF6"/>
    <w:rsid w:val="001D722F"/>
    <w:rsid w:val="001F5ECF"/>
    <w:rsid w:val="001F6027"/>
    <w:rsid w:val="00206398"/>
    <w:rsid w:val="002141F7"/>
    <w:rsid w:val="00232B68"/>
    <w:rsid w:val="00256744"/>
    <w:rsid w:val="0026007C"/>
    <w:rsid w:val="00293AC0"/>
    <w:rsid w:val="002B1353"/>
    <w:rsid w:val="002D395A"/>
    <w:rsid w:val="002E2577"/>
    <w:rsid w:val="0030667C"/>
    <w:rsid w:val="003176EF"/>
    <w:rsid w:val="00320442"/>
    <w:rsid w:val="00327D27"/>
    <w:rsid w:val="00342A55"/>
    <w:rsid w:val="0035391C"/>
    <w:rsid w:val="00381368"/>
    <w:rsid w:val="003A3328"/>
    <w:rsid w:val="003C6981"/>
    <w:rsid w:val="003D2B82"/>
    <w:rsid w:val="003E79F6"/>
    <w:rsid w:val="004012B9"/>
    <w:rsid w:val="004419B3"/>
    <w:rsid w:val="004800FF"/>
    <w:rsid w:val="00496382"/>
    <w:rsid w:val="00497F5F"/>
    <w:rsid w:val="004E40C9"/>
    <w:rsid w:val="00524CFE"/>
    <w:rsid w:val="00543574"/>
    <w:rsid w:val="00544508"/>
    <w:rsid w:val="00563F1A"/>
    <w:rsid w:val="005A1ADD"/>
    <w:rsid w:val="005C0D06"/>
    <w:rsid w:val="005D0E37"/>
    <w:rsid w:val="005D2DE7"/>
    <w:rsid w:val="005E0EAF"/>
    <w:rsid w:val="00642462"/>
    <w:rsid w:val="00645944"/>
    <w:rsid w:val="0069490C"/>
    <w:rsid w:val="006A33B4"/>
    <w:rsid w:val="006A7559"/>
    <w:rsid w:val="006B2C4F"/>
    <w:rsid w:val="006D368E"/>
    <w:rsid w:val="00720B5D"/>
    <w:rsid w:val="007265E5"/>
    <w:rsid w:val="00747FFA"/>
    <w:rsid w:val="00752D7F"/>
    <w:rsid w:val="0075399A"/>
    <w:rsid w:val="00756C60"/>
    <w:rsid w:val="007705B3"/>
    <w:rsid w:val="007C26B8"/>
    <w:rsid w:val="007D3951"/>
    <w:rsid w:val="007D5EDB"/>
    <w:rsid w:val="007E4775"/>
    <w:rsid w:val="0080377E"/>
    <w:rsid w:val="00817037"/>
    <w:rsid w:val="0082071E"/>
    <w:rsid w:val="00824CCA"/>
    <w:rsid w:val="008308A4"/>
    <w:rsid w:val="0085152A"/>
    <w:rsid w:val="0085261F"/>
    <w:rsid w:val="00854C8E"/>
    <w:rsid w:val="008570DB"/>
    <w:rsid w:val="008835F8"/>
    <w:rsid w:val="008A2213"/>
    <w:rsid w:val="008C34F2"/>
    <w:rsid w:val="008C5FCB"/>
    <w:rsid w:val="008C7E65"/>
    <w:rsid w:val="008F5672"/>
    <w:rsid w:val="0092744B"/>
    <w:rsid w:val="00970391"/>
    <w:rsid w:val="009A17FA"/>
    <w:rsid w:val="009C6C57"/>
    <w:rsid w:val="009E4B53"/>
    <w:rsid w:val="00A0520F"/>
    <w:rsid w:val="00A37151"/>
    <w:rsid w:val="00A64D38"/>
    <w:rsid w:val="00A720B7"/>
    <w:rsid w:val="00A967C9"/>
    <w:rsid w:val="00AA081E"/>
    <w:rsid w:val="00AB5509"/>
    <w:rsid w:val="00AC3708"/>
    <w:rsid w:val="00AD7D3D"/>
    <w:rsid w:val="00AE271B"/>
    <w:rsid w:val="00B14214"/>
    <w:rsid w:val="00B72662"/>
    <w:rsid w:val="00B73766"/>
    <w:rsid w:val="00B77D81"/>
    <w:rsid w:val="00BB693E"/>
    <w:rsid w:val="00C033AA"/>
    <w:rsid w:val="00C3048A"/>
    <w:rsid w:val="00C44757"/>
    <w:rsid w:val="00C60C0A"/>
    <w:rsid w:val="00C624BC"/>
    <w:rsid w:val="00C96256"/>
    <w:rsid w:val="00CA691D"/>
    <w:rsid w:val="00CE1FE7"/>
    <w:rsid w:val="00D12D17"/>
    <w:rsid w:val="00D17C94"/>
    <w:rsid w:val="00D21117"/>
    <w:rsid w:val="00D25EED"/>
    <w:rsid w:val="00D759C6"/>
    <w:rsid w:val="00D812CF"/>
    <w:rsid w:val="00D81D9E"/>
    <w:rsid w:val="00D83412"/>
    <w:rsid w:val="00D879C7"/>
    <w:rsid w:val="00D97962"/>
    <w:rsid w:val="00DB292E"/>
    <w:rsid w:val="00E0387F"/>
    <w:rsid w:val="00E1062A"/>
    <w:rsid w:val="00E17853"/>
    <w:rsid w:val="00E43183"/>
    <w:rsid w:val="00E50534"/>
    <w:rsid w:val="00E5117B"/>
    <w:rsid w:val="00E67137"/>
    <w:rsid w:val="00E70EE2"/>
    <w:rsid w:val="00EE3FBB"/>
    <w:rsid w:val="00EE5E0D"/>
    <w:rsid w:val="00EF5389"/>
    <w:rsid w:val="00F03DE6"/>
    <w:rsid w:val="00F22F5F"/>
    <w:rsid w:val="00F26E75"/>
    <w:rsid w:val="00F70A18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0B76D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0B76D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</dc:creator>
  <cp:lastModifiedBy>Кабинет №2</cp:lastModifiedBy>
  <cp:revision>1</cp:revision>
  <dcterms:created xsi:type="dcterms:W3CDTF">2016-06-27T07:53:00Z</dcterms:created>
  <dcterms:modified xsi:type="dcterms:W3CDTF">2016-06-27T07:54:00Z</dcterms:modified>
</cp:coreProperties>
</file>